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Theme="minorEastAsia"/>
          <w:b/>
          <w:sz w:val="44"/>
          <w:szCs w:val="44"/>
        </w:rPr>
      </w:pPr>
      <w:r>
        <w:rPr>
          <w:rFonts w:hint="eastAsia" w:ascii="华文中宋" w:hAnsi="华文中宋" w:eastAsia="华文中宋"/>
          <w:b w:val="0"/>
          <w:bCs/>
          <w:sz w:val="44"/>
          <w:szCs w:val="44"/>
          <w:lang w:eastAsia="zh-CN"/>
        </w:rPr>
        <w:t>消磁机</w:t>
      </w:r>
      <w:r>
        <w:rPr>
          <w:rFonts w:hint="eastAsia" w:ascii="华文中宋" w:hAnsi="华文中宋" w:eastAsia="华文中宋"/>
          <w:b w:val="0"/>
          <w:bCs/>
          <w:sz w:val="44"/>
          <w:szCs w:val="44"/>
        </w:rPr>
        <w:t>设备技术需求说明书</w:t>
      </w:r>
    </w:p>
    <w:p>
      <w:pPr>
        <w:jc w:val="center"/>
        <w:rPr>
          <w:rFonts w:asciiTheme="majorEastAsia" w:hAnsiTheme="majorEastAsia" w:eastAsiaTheme="minorEastAsia"/>
          <w:sz w:val="36"/>
          <w:szCs w:val="36"/>
        </w:rPr>
      </w:pPr>
    </w:p>
    <w:p>
      <w:pPr>
        <w:pStyle w:val="17"/>
        <w:numPr>
          <w:ilvl w:val="0"/>
          <w:numId w:val="1"/>
        </w:numPr>
        <w:ind w:firstLineChars="0"/>
        <w:outlineLvl w:val="0"/>
        <w:rPr>
          <w:rFonts w:ascii="黑体" w:hAnsi="黑体" w:eastAsia="黑体"/>
          <w:sz w:val="32"/>
          <w:szCs w:val="32"/>
        </w:rPr>
      </w:pPr>
      <w:r>
        <w:rPr>
          <w:rFonts w:hint="eastAsia" w:ascii="黑体" w:hAnsi="黑体" w:eastAsia="黑体"/>
          <w:sz w:val="32"/>
          <w:szCs w:val="32"/>
        </w:rPr>
        <w:t>设备具体配置指标说明</w:t>
      </w:r>
    </w:p>
    <w:tbl>
      <w:tblPr>
        <w:tblStyle w:val="10"/>
        <w:tblpPr w:leftFromText="180" w:rightFromText="180" w:vertAnchor="text" w:horzAnchor="margin" w:tblpXSpec="center" w:tblpY="535"/>
        <w:tblW w:w="89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296"/>
        <w:gridCol w:w="6576"/>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094" w:type="dxa"/>
            <w:vAlign w:val="center"/>
          </w:tcPr>
          <w:p>
            <w:pPr>
              <w:spacing w:line="400" w:lineRule="exact"/>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序号</w:t>
            </w:r>
          </w:p>
        </w:tc>
        <w:tc>
          <w:tcPr>
            <w:tcW w:w="1296" w:type="dxa"/>
            <w:vAlign w:val="center"/>
          </w:tcPr>
          <w:p>
            <w:pPr>
              <w:spacing w:line="400" w:lineRule="exact"/>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指标项</w:t>
            </w:r>
          </w:p>
        </w:tc>
        <w:tc>
          <w:tcPr>
            <w:tcW w:w="6591" w:type="dxa"/>
            <w:gridSpan w:val="2"/>
            <w:vAlign w:val="center"/>
          </w:tcPr>
          <w:p>
            <w:pPr>
              <w:spacing w:line="400" w:lineRule="exact"/>
              <w:jc w:val="center"/>
              <w:rPr>
                <w:rFonts w:ascii="仿宋_GB2312" w:hAnsi="宋体" w:eastAsia="仿宋_GB2312"/>
                <w:b/>
                <w:color w:val="000000" w:themeColor="text1"/>
                <w:sz w:val="24"/>
                <w:szCs w:val="24"/>
                <w14:textFill>
                  <w14:solidFill>
                    <w14:schemeClr w14:val="tx1"/>
                  </w14:solidFill>
                </w14:textFill>
              </w:rPr>
            </w:pPr>
            <w:r>
              <w:rPr>
                <w:rFonts w:hint="eastAsia" w:ascii="仿宋_GB2312" w:hAnsi="宋体" w:eastAsia="仿宋_GB2312"/>
                <w:b/>
                <w:color w:val="000000" w:themeColor="text1"/>
                <w:sz w:val="24"/>
                <w:szCs w:val="24"/>
                <w14:textFill>
                  <w14:solidFill>
                    <w14:schemeClr w14:val="tx1"/>
                  </w14:solidFill>
                </w14:textFill>
              </w:rPr>
              <w:t>指标项具体要求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设备数量</w:t>
            </w:r>
          </w:p>
        </w:tc>
        <w:tc>
          <w:tcPr>
            <w:tcW w:w="6591" w:type="dxa"/>
            <w:gridSpan w:val="2"/>
            <w:vAlign w:val="center"/>
          </w:tcPr>
          <w:p>
            <w:pPr>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spacing w:line="40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设备到货地点</w:t>
            </w:r>
          </w:p>
        </w:tc>
        <w:tc>
          <w:tcPr>
            <w:tcW w:w="6591" w:type="dxa"/>
            <w:gridSpan w:val="2"/>
            <w:vAlign w:val="center"/>
          </w:tcPr>
          <w:p>
            <w:pPr>
              <w:spacing w:line="400" w:lineRule="exac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昌平</w:t>
            </w:r>
            <w:r>
              <w:rPr>
                <w:rFonts w:hint="eastAsia" w:ascii="宋体" w:hAnsi="宋体"/>
                <w:color w:val="000000" w:themeColor="text1"/>
                <w:sz w:val="24"/>
                <w:szCs w:val="24"/>
                <w14:textFill>
                  <w14:solidFill>
                    <w14:schemeClr w14:val="tx1"/>
                  </w14:solidFill>
                </w14:textFill>
              </w:rPr>
              <w:t>数据中心</w:t>
            </w:r>
            <w:r>
              <w:rPr>
                <w:rFonts w:hint="eastAsia" w:ascii="宋体" w:hAnsi="宋体"/>
                <w:color w:val="000000" w:themeColor="text1"/>
                <w:sz w:val="24"/>
                <w:szCs w:val="24"/>
                <w:lang w:val="en-US" w:eastAsia="zh-CN"/>
                <w14:textFill>
                  <w14:solidFill>
                    <w14:schemeClr w14:val="tx1"/>
                  </w14:solidFill>
                </w14:textFill>
              </w:rPr>
              <w:t>1台，丰台数据中心1台（北京），异地数据中心1台（珠海）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spacing w:line="40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消磁介质</w:t>
            </w:r>
          </w:p>
        </w:tc>
        <w:tc>
          <w:tcPr>
            <w:tcW w:w="6591" w:type="dxa"/>
            <w:gridSpan w:val="2"/>
            <w:vAlign w:val="center"/>
          </w:tcPr>
          <w:p>
            <w:pPr>
              <w:spacing w:line="400" w:lineRule="exac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硬盘、磁带等磁性存储介质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spacing w:line="400" w:lineRule="exact"/>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消磁场强</w:t>
            </w:r>
          </w:p>
        </w:tc>
        <w:tc>
          <w:tcPr>
            <w:tcW w:w="6576" w:type="dxa"/>
            <w:vAlign w:val="center"/>
          </w:tcPr>
          <w:p>
            <w:pPr>
              <w:spacing w:line="400" w:lineRule="exact"/>
              <w:rPr>
                <w:rFonts w:hint="default" w:ascii="宋体" w:hAnsi="宋体" w:eastAsia="宋体"/>
                <w:color w:val="000000" w:themeColor="text1"/>
                <w:sz w:val="24"/>
                <w:szCs w:val="24"/>
                <w:lang w:val="en-US" w:eastAsia="zh-CN"/>
                <w14:textFill>
                  <w14:solidFill>
                    <w14:schemeClr w14:val="tx1"/>
                  </w14:solidFill>
                </w14:textFill>
              </w:rPr>
            </w:pPr>
            <w:r>
              <w:rPr>
                <w:rFonts w:ascii="宋体" w:hAnsi="宋体" w:eastAsia="宋体" w:cs="宋体"/>
                <w:sz w:val="24"/>
                <w:szCs w:val="24"/>
              </w:rPr>
              <w:t>有效消磁区场强</w:t>
            </w:r>
            <w:r>
              <w:rPr>
                <w:rFonts w:hint="eastAsia" w:ascii="宋体" w:hAnsi="宋体"/>
                <w:color w:val="000000" w:themeColor="text1"/>
                <w:kern w:val="2"/>
                <w:sz w:val="24"/>
                <w:szCs w:val="24"/>
                <w:lang w:val="en-US" w:eastAsia="zh-CN"/>
                <w14:textFill>
                  <w14:solidFill>
                    <w14:schemeClr w14:val="tx1"/>
                  </w14:solidFill>
                </w14:textFill>
              </w:rPr>
              <w:t>≥</w:t>
            </w:r>
            <w:r>
              <w:rPr>
                <w:rFonts w:ascii="宋体" w:hAnsi="宋体" w:eastAsia="宋体" w:cs="宋体"/>
                <w:sz w:val="24"/>
                <w:szCs w:val="24"/>
              </w:rPr>
              <w:t>10000Gs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pStyle w:val="9"/>
              <w:spacing w:after="0"/>
              <w:ind w:firstLine="0" w:firstLineChars="0"/>
              <w:jc w:val="center"/>
              <w:rPr>
                <w:rFonts w:hint="default" w:ascii="宋体" w:hAnsi="宋体" w:eastAsia="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消磁方式</w:t>
            </w:r>
          </w:p>
        </w:tc>
        <w:tc>
          <w:tcPr>
            <w:tcW w:w="6576" w:type="dxa"/>
            <w:vAlign w:val="center"/>
          </w:tcPr>
          <w:p>
            <w:pPr>
              <w:pStyle w:val="9"/>
              <w:spacing w:after="0"/>
              <w:ind w:firstLine="0" w:firstLineChars="0"/>
              <w:rPr>
                <w:rFonts w:hint="default" w:ascii="宋体" w:hAnsi="宋体" w:eastAsia="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电容放电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pStyle w:val="9"/>
              <w:spacing w:after="0"/>
              <w:ind w:firstLine="0" w:firstLineChars="0"/>
              <w:jc w:val="center"/>
              <w:rPr>
                <w:rFonts w:hint="default" w:ascii="宋体" w:hAnsi="宋体" w:eastAsia="宋体"/>
                <w:color w:val="000000" w:themeColor="text1"/>
                <w:kern w:val="2"/>
                <w:sz w:val="24"/>
                <w:szCs w:val="24"/>
                <w:lang w:val="en-US" w:eastAsia="zh-CN"/>
                <w14:textFill>
                  <w14:solidFill>
                    <w14:schemeClr w14:val="tx1"/>
                  </w14:solidFill>
                </w14:textFill>
              </w:rPr>
            </w:pPr>
            <w:r>
              <w:rPr>
                <w:rFonts w:ascii="宋体" w:hAnsi="宋体" w:eastAsia="宋体" w:cs="宋体"/>
                <w:sz w:val="24"/>
                <w:szCs w:val="24"/>
              </w:rPr>
              <w:t>显示控制</w:t>
            </w:r>
          </w:p>
        </w:tc>
        <w:tc>
          <w:tcPr>
            <w:tcW w:w="6576" w:type="dxa"/>
            <w:vAlign w:val="center"/>
          </w:tcPr>
          <w:p>
            <w:pPr>
              <w:pStyle w:val="9"/>
              <w:spacing w:after="0"/>
              <w:ind w:firstLine="0" w:firstLineChars="0"/>
              <w:rPr>
                <w:rFonts w:hint="eastAsia" w:ascii="宋体" w:hAnsi="宋体" w:eastAsia="宋体"/>
                <w:color w:val="000000" w:themeColor="text1"/>
                <w:kern w:val="2"/>
                <w:sz w:val="24"/>
                <w:szCs w:val="24"/>
                <w:lang w:val="en-US" w:eastAsia="zh-CN"/>
                <w14:textFill>
                  <w14:solidFill>
                    <w14:schemeClr w14:val="tx1"/>
                  </w14:solidFill>
                </w14:textFill>
              </w:rPr>
            </w:pPr>
            <w:r>
              <w:rPr>
                <w:rFonts w:ascii="宋体" w:hAnsi="宋体" w:eastAsia="宋体" w:cs="宋体"/>
                <w:sz w:val="24"/>
                <w:szCs w:val="24"/>
              </w:rPr>
              <w:t>液晶显示/触屏</w:t>
            </w:r>
            <w:r>
              <w:rPr>
                <w:rFonts w:hint="eastAsia" w:ascii="宋体" w:hAnsi="宋体" w:eastAsia="宋体" w:cs="宋体"/>
                <w:sz w:val="24"/>
                <w:szCs w:val="24"/>
                <w:lang w:val="en-US" w:eastAsia="zh-CN"/>
              </w:rPr>
              <w:t>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pStyle w:val="9"/>
              <w:spacing w:after="0"/>
              <w:ind w:firstLine="0" w:firstLineChars="0"/>
              <w:jc w:val="center"/>
              <w:rPr>
                <w:rFonts w:hint="default" w:ascii="宋体" w:hAnsi="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连接方式</w:t>
            </w:r>
          </w:p>
        </w:tc>
        <w:tc>
          <w:tcPr>
            <w:tcW w:w="6576" w:type="dxa"/>
            <w:vAlign w:val="center"/>
          </w:tcPr>
          <w:p>
            <w:pPr>
              <w:pStyle w:val="9"/>
              <w:spacing w:after="0"/>
              <w:ind w:firstLine="0" w:firstLineChars="0"/>
              <w:rPr>
                <w:rFonts w:hint="default" w:ascii="宋体" w:hAnsi="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可以通过USB端口与计算机连接，方便记录消磁信息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pStyle w:val="9"/>
              <w:spacing w:after="0"/>
              <w:ind w:firstLine="0" w:firstLineChars="0"/>
              <w:jc w:val="center"/>
              <w:rPr>
                <w:rFonts w:hint="default" w:ascii="宋体" w:hAnsi="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配套设备</w:t>
            </w:r>
          </w:p>
        </w:tc>
        <w:tc>
          <w:tcPr>
            <w:tcW w:w="6576" w:type="dxa"/>
            <w:vAlign w:val="center"/>
          </w:tcPr>
          <w:p>
            <w:pPr>
              <w:pStyle w:val="9"/>
              <w:spacing w:after="0"/>
              <w:ind w:firstLine="0" w:firstLineChars="0"/>
              <w:rPr>
                <w:rFonts w:hint="default" w:ascii="宋体" w:hAnsi="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配套扫描枪一把、标签机一台（含50卷24mm标签纸）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Pr>
        <w:tc>
          <w:tcPr>
            <w:tcW w:w="1094" w:type="dxa"/>
            <w:vAlign w:val="center"/>
          </w:tcPr>
          <w:p>
            <w:pPr>
              <w:pStyle w:val="17"/>
              <w:numPr>
                <w:ilvl w:val="0"/>
                <w:numId w:val="2"/>
              </w:numPr>
              <w:spacing w:line="400" w:lineRule="exact"/>
              <w:ind w:left="426" w:firstLine="0" w:firstLineChars="0"/>
              <w:jc w:val="center"/>
              <w:rPr>
                <w:rFonts w:ascii="宋体" w:hAnsi="宋体"/>
                <w:color w:val="000000" w:themeColor="text1"/>
                <w:sz w:val="24"/>
                <w:szCs w:val="24"/>
                <w14:textFill>
                  <w14:solidFill>
                    <w14:schemeClr w14:val="tx1"/>
                  </w14:solidFill>
                </w14:textFill>
              </w:rPr>
            </w:pPr>
          </w:p>
        </w:tc>
        <w:tc>
          <w:tcPr>
            <w:tcW w:w="1296" w:type="dxa"/>
            <w:vAlign w:val="center"/>
          </w:tcPr>
          <w:p>
            <w:pPr>
              <w:pStyle w:val="9"/>
              <w:spacing w:after="0"/>
              <w:ind w:firstLine="0" w:firstLineChars="0"/>
              <w:jc w:val="center"/>
              <w:rPr>
                <w:rFonts w:hint="eastAsia" w:ascii="宋体" w:hAnsi="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功能要求</w:t>
            </w:r>
          </w:p>
        </w:tc>
        <w:tc>
          <w:tcPr>
            <w:tcW w:w="6576" w:type="dxa"/>
            <w:vAlign w:val="center"/>
          </w:tcPr>
          <w:p>
            <w:pPr>
              <w:pStyle w:val="9"/>
              <w:spacing w:after="0"/>
              <w:ind w:firstLine="0" w:firstLineChars="0"/>
              <w:rPr>
                <w:rFonts w:hint="default" w:ascii="宋体" w:hAnsi="宋体" w:eastAsia="宋体"/>
                <w:color w:val="000000" w:themeColor="text1"/>
                <w:kern w:val="2"/>
                <w:sz w:val="24"/>
                <w:szCs w:val="24"/>
                <w:lang w:val="en-US" w:eastAsia="zh-CN"/>
                <w14:textFill>
                  <w14:solidFill>
                    <w14:schemeClr w14:val="tx1"/>
                  </w14:solidFill>
                </w14:textFill>
              </w:rPr>
            </w:pPr>
            <w:r>
              <w:rPr>
                <w:rFonts w:hint="eastAsia" w:ascii="宋体" w:hAnsi="宋体" w:eastAsia="宋体" w:cs="宋体"/>
                <w:sz w:val="24"/>
                <w:szCs w:val="24"/>
                <w:lang w:val="en-US" w:eastAsia="zh-CN"/>
              </w:rPr>
              <w:t>具备</w:t>
            </w:r>
            <w:r>
              <w:rPr>
                <w:rFonts w:ascii="宋体" w:hAnsi="宋体" w:eastAsia="宋体" w:cs="宋体"/>
                <w:sz w:val="24"/>
                <w:szCs w:val="24"/>
              </w:rPr>
              <w:t>场强监控/电压监控/增压补偿/消磁失败提醒</w:t>
            </w:r>
            <w:r>
              <w:rPr>
                <w:rFonts w:hint="eastAsia" w:ascii="宋体" w:hAnsi="宋体" w:eastAsia="宋体" w:cs="宋体"/>
                <w:sz w:val="24"/>
                <w:szCs w:val="24"/>
                <w:lang w:val="en-US" w:eastAsia="zh-CN"/>
              </w:rPr>
              <w:t>等功能</w:t>
            </w:r>
          </w:p>
        </w:tc>
      </w:tr>
    </w:tbl>
    <w:p>
      <w:pPr>
        <w:spacing w:line="400" w:lineRule="exact"/>
        <w:jc w:val="left"/>
        <w:rPr>
          <w:rFonts w:ascii="宋体" w:hAnsi="宋体"/>
          <w:b/>
          <w:sz w:val="24"/>
          <w:szCs w:val="24"/>
        </w:rPr>
      </w:pPr>
    </w:p>
    <w:p>
      <w:pPr>
        <w:spacing w:line="400" w:lineRule="exact"/>
        <w:ind w:firstLine="560" w:firstLineChars="200"/>
        <w:jc w:val="left"/>
        <w:rPr>
          <w:rFonts w:ascii="宋体" w:hAnsi="宋体"/>
          <w:sz w:val="28"/>
          <w:szCs w:val="28"/>
        </w:rPr>
      </w:pPr>
    </w:p>
    <w:p>
      <w:pPr>
        <w:pStyle w:val="17"/>
        <w:ind w:firstLine="0" w:firstLineChars="0"/>
        <w:rPr>
          <w:rFonts w:ascii="黑体" w:hAnsi="宋体" w:eastAsia="黑体"/>
          <w:sz w:val="32"/>
          <w:szCs w:val="32"/>
        </w:rPr>
      </w:pPr>
      <w:r>
        <w:rPr>
          <w:rFonts w:hint="eastAsia" w:ascii="黑体" w:hAnsi="宋体" w:eastAsia="黑体"/>
          <w:sz w:val="32"/>
          <w:szCs w:val="32"/>
          <w:lang w:eastAsia="zh-CN"/>
        </w:rPr>
        <w:t>二、</w:t>
      </w:r>
      <w:r>
        <w:rPr>
          <w:rFonts w:hint="eastAsia" w:ascii="黑体" w:hAnsi="宋体" w:eastAsia="黑体"/>
          <w:sz w:val="32"/>
          <w:szCs w:val="32"/>
        </w:rPr>
        <w:t>到货要求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Times New Roman" w:eastAsia="仿宋_GB2312"/>
          <w:sz w:val="32"/>
          <w:szCs w:val="32"/>
        </w:rPr>
      </w:pPr>
      <w:r>
        <w:rPr>
          <w:rFonts w:hint="eastAsia" w:ascii="仿宋_GB2312" w:eastAsia="仿宋_GB2312"/>
          <w:sz w:val="32"/>
          <w:szCs w:val="32"/>
          <w:lang w:val="en-US" w:eastAsia="zh-CN"/>
        </w:rPr>
        <w:t>产品</w:t>
      </w:r>
      <w:r>
        <w:rPr>
          <w:rFonts w:hint="eastAsia" w:ascii="仿宋_GB2312" w:hAnsi="Times New Roman" w:eastAsia="仿宋_GB2312"/>
          <w:sz w:val="32"/>
          <w:szCs w:val="32"/>
        </w:rPr>
        <w:t>到货要求。投标方应在合同签订并且接到农发行正式通知后的</w:t>
      </w:r>
      <w:r>
        <w:rPr>
          <w:rFonts w:hint="eastAsia" w:ascii="仿宋_GB2312" w:eastAsia="仿宋_GB2312"/>
          <w:sz w:val="32"/>
          <w:szCs w:val="32"/>
          <w:lang w:val="en-US" w:eastAsia="zh-CN"/>
        </w:rPr>
        <w:t>15</w:t>
      </w:r>
      <w:r>
        <w:rPr>
          <w:rFonts w:hint="eastAsia" w:ascii="仿宋_GB2312" w:hAnsi="Times New Roman" w:eastAsia="仿宋_GB2312"/>
          <w:sz w:val="32"/>
          <w:szCs w:val="32"/>
        </w:rPr>
        <w:t>个工作日内将所购设备运至农发行指定的交付地点。</w:t>
      </w:r>
    </w:p>
    <w:p>
      <w:pPr>
        <w:pStyle w:val="17"/>
        <w:ind w:firstLine="0" w:firstLineChars="0"/>
        <w:rPr>
          <w:rFonts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维保服务要求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需提供原厂商</w:t>
      </w:r>
      <w:r>
        <w:rPr>
          <w:rFonts w:hint="eastAsia" w:ascii="仿宋_GB2312" w:eastAsia="仿宋_GB2312"/>
          <w:sz w:val="32"/>
          <w:szCs w:val="32"/>
          <w:lang w:val="en-US" w:eastAsia="zh-CN"/>
        </w:rPr>
        <w:t>5年7天</w:t>
      </w:r>
      <w:r>
        <w:rPr>
          <w:rFonts w:hint="eastAsia" w:ascii="仿宋_GB2312" w:hAnsi="Times New Roman" w:eastAsia="仿宋_GB2312"/>
          <w:sz w:val="32"/>
          <w:szCs w:val="32"/>
        </w:rPr>
        <w:t>×24</w:t>
      </w:r>
      <w:r>
        <w:rPr>
          <w:rFonts w:hint="eastAsia" w:ascii="仿宋_GB2312" w:eastAsia="仿宋_GB2312"/>
          <w:sz w:val="32"/>
          <w:szCs w:val="32"/>
          <w:lang w:val="en-US" w:eastAsia="zh-CN"/>
        </w:rPr>
        <w:t>小时</w:t>
      </w:r>
      <w:r>
        <w:rPr>
          <w:rFonts w:hint="eastAsia" w:ascii="仿宋_GB2312" w:hAnsi="Times New Roman" w:eastAsia="仿宋_GB2312"/>
          <w:sz w:val="32"/>
          <w:szCs w:val="32"/>
        </w:rPr>
        <w:t>现场保修服务</w:t>
      </w:r>
      <w:r>
        <w:rPr>
          <w:rFonts w:hint="eastAsia" w:ascii="仿宋_GB2312" w:hAnsi="Times New Roman" w:eastAsia="仿宋_GB2312"/>
          <w:sz w:val="32"/>
          <w:szCs w:val="32"/>
          <w:lang w:eastAsia="zh-CN"/>
        </w:rPr>
        <w:t>，服务期自签订合同</w:t>
      </w:r>
      <w:r>
        <w:rPr>
          <w:rFonts w:hint="eastAsia" w:ascii="仿宋_GB2312" w:eastAsia="仿宋_GB2312"/>
          <w:sz w:val="32"/>
          <w:szCs w:val="32"/>
          <w:lang w:val="en-US" w:eastAsia="zh-CN"/>
        </w:rPr>
        <w:t>之</w:t>
      </w:r>
      <w:r>
        <w:rPr>
          <w:rFonts w:hint="eastAsia" w:ascii="仿宋_GB2312" w:hAnsi="Times New Roman" w:eastAsia="仿宋_GB2312"/>
          <w:sz w:val="32"/>
          <w:szCs w:val="32"/>
          <w:lang w:val="en-US" w:eastAsia="zh-CN"/>
        </w:rPr>
        <w:t>日</w:t>
      </w:r>
      <w:r>
        <w:rPr>
          <w:rFonts w:hint="eastAsia" w:ascii="仿宋_GB2312" w:eastAsia="仿宋_GB2312"/>
          <w:sz w:val="32"/>
          <w:szCs w:val="32"/>
          <w:lang w:val="en-US" w:eastAsia="zh-CN"/>
        </w:rPr>
        <w:t>起</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主要</w:t>
      </w:r>
      <w:r>
        <w:rPr>
          <w:rFonts w:hint="eastAsia" w:ascii="仿宋_GB2312" w:eastAsia="仿宋_GB2312"/>
          <w:sz w:val="32"/>
          <w:szCs w:val="32"/>
          <w:lang w:val="en-US" w:eastAsia="zh-CN"/>
        </w:rPr>
        <w:t>包括热线电话支持和</w:t>
      </w:r>
      <w:r>
        <w:rPr>
          <w:rFonts w:hint="eastAsia" w:ascii="仿宋_GB2312" w:hAnsi="Times New Roman" w:eastAsia="仿宋_GB2312"/>
          <w:sz w:val="32"/>
          <w:szCs w:val="32"/>
        </w:rPr>
        <w:t>设备硬件故障处理</w:t>
      </w:r>
      <w:r>
        <w:rPr>
          <w:rFonts w:hint="eastAsia" w:ascii="仿宋_GB2312" w:eastAsia="仿宋_GB2312"/>
          <w:sz w:val="32"/>
          <w:szCs w:val="32"/>
          <w:lang w:val="en-US" w:eastAsia="zh-CN"/>
        </w:rPr>
        <w:t>。提供全天24 小时服务热线电话，</w:t>
      </w:r>
      <w:r>
        <w:rPr>
          <w:rFonts w:hint="eastAsia" w:ascii="仿宋_GB2312" w:hAnsi="Times New Roman" w:eastAsia="仿宋_GB2312"/>
          <w:sz w:val="32"/>
          <w:szCs w:val="32"/>
        </w:rPr>
        <w:t>要求</w:t>
      </w:r>
      <w:r>
        <w:rPr>
          <w:rFonts w:hint="eastAsia" w:ascii="仿宋_GB2312" w:eastAsia="仿宋_GB2312"/>
          <w:sz w:val="32"/>
          <w:szCs w:val="32"/>
          <w:lang w:val="en-US" w:eastAsia="zh-CN"/>
        </w:rPr>
        <w:t>2</w:t>
      </w:r>
      <w:r>
        <w:rPr>
          <w:rFonts w:hint="eastAsia" w:ascii="仿宋_GB2312" w:hAnsi="Times New Roman" w:eastAsia="仿宋_GB2312"/>
          <w:sz w:val="32"/>
          <w:szCs w:val="32"/>
        </w:rPr>
        <w:t>小时内工程师到达现场，4小时内备件到达现场，由原厂商负责进行更换或维修。</w:t>
      </w:r>
    </w:p>
    <w:p>
      <w:pPr>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附件1.</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中国农业发展银行智能算力平台采购项目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附件2.</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中国农业发展银行智能算力平台采购项目组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default" w:ascii="Calibri" w:hAnsi="Calibri" w:eastAsia="宋体" w:cs="Times New Roman"/>
          <w:kern w:val="2"/>
          <w:sz w:val="21"/>
          <w:szCs w:val="22"/>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宋体$..ā">
    <w:altName w:val="宋体"/>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160538"/>
    </w:sdtPr>
    <w:sdtContent>
      <w:sdt>
        <w:sdtPr>
          <w:id w:val="1728636285"/>
        </w:sdtPr>
        <w:sdtContent>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373C1"/>
    <w:multiLevelType w:val="multilevel"/>
    <w:tmpl w:val="668373C1"/>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99514B"/>
    <w:multiLevelType w:val="multilevel"/>
    <w:tmpl w:val="6D99514B"/>
    <w:lvl w:ilvl="0" w:tentative="0">
      <w:start w:val="1"/>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9A5E76"/>
    <w:rsid w:val="000044FB"/>
    <w:rsid w:val="0000656A"/>
    <w:rsid w:val="000117C1"/>
    <w:rsid w:val="0002637C"/>
    <w:rsid w:val="00030BE4"/>
    <w:rsid w:val="00040F05"/>
    <w:rsid w:val="00044642"/>
    <w:rsid w:val="00044C5D"/>
    <w:rsid w:val="0004540F"/>
    <w:rsid w:val="00046518"/>
    <w:rsid w:val="00066F7C"/>
    <w:rsid w:val="00067E2E"/>
    <w:rsid w:val="000873FC"/>
    <w:rsid w:val="00091D48"/>
    <w:rsid w:val="000933D9"/>
    <w:rsid w:val="000C2802"/>
    <w:rsid w:val="000C3B66"/>
    <w:rsid w:val="000C3F9A"/>
    <w:rsid w:val="000C7B9D"/>
    <w:rsid w:val="000D1FEF"/>
    <w:rsid w:val="000D4BAF"/>
    <w:rsid w:val="000D4E8D"/>
    <w:rsid w:val="000D6107"/>
    <w:rsid w:val="000E255C"/>
    <w:rsid w:val="000F209C"/>
    <w:rsid w:val="00103FC2"/>
    <w:rsid w:val="001045F8"/>
    <w:rsid w:val="00117E52"/>
    <w:rsid w:val="00120888"/>
    <w:rsid w:val="00127DE4"/>
    <w:rsid w:val="0013463F"/>
    <w:rsid w:val="0013664F"/>
    <w:rsid w:val="00140CBD"/>
    <w:rsid w:val="00140F23"/>
    <w:rsid w:val="00142364"/>
    <w:rsid w:val="0014426F"/>
    <w:rsid w:val="00144C4C"/>
    <w:rsid w:val="00144F0E"/>
    <w:rsid w:val="00145E0C"/>
    <w:rsid w:val="00161746"/>
    <w:rsid w:val="001709C9"/>
    <w:rsid w:val="00172A27"/>
    <w:rsid w:val="00172F83"/>
    <w:rsid w:val="00174CD4"/>
    <w:rsid w:val="0017551E"/>
    <w:rsid w:val="0018667D"/>
    <w:rsid w:val="001870D1"/>
    <w:rsid w:val="00191CD4"/>
    <w:rsid w:val="00194D87"/>
    <w:rsid w:val="00197739"/>
    <w:rsid w:val="001B332A"/>
    <w:rsid w:val="001B3D37"/>
    <w:rsid w:val="001C6602"/>
    <w:rsid w:val="001C68BB"/>
    <w:rsid w:val="001C6A9B"/>
    <w:rsid w:val="001D5BFC"/>
    <w:rsid w:val="001D6035"/>
    <w:rsid w:val="001E1806"/>
    <w:rsid w:val="001F4449"/>
    <w:rsid w:val="001F641B"/>
    <w:rsid w:val="00220A10"/>
    <w:rsid w:val="00224F31"/>
    <w:rsid w:val="002327DD"/>
    <w:rsid w:val="0024251A"/>
    <w:rsid w:val="002533B1"/>
    <w:rsid w:val="00274BDD"/>
    <w:rsid w:val="0027789F"/>
    <w:rsid w:val="00284B08"/>
    <w:rsid w:val="00290F7A"/>
    <w:rsid w:val="00292018"/>
    <w:rsid w:val="002A1938"/>
    <w:rsid w:val="002A3F87"/>
    <w:rsid w:val="002B10FF"/>
    <w:rsid w:val="002C1EFE"/>
    <w:rsid w:val="00304375"/>
    <w:rsid w:val="0031084C"/>
    <w:rsid w:val="00312B6C"/>
    <w:rsid w:val="003142F4"/>
    <w:rsid w:val="003215CB"/>
    <w:rsid w:val="00336826"/>
    <w:rsid w:val="003430DB"/>
    <w:rsid w:val="00345D3F"/>
    <w:rsid w:val="00352BB8"/>
    <w:rsid w:val="00373C82"/>
    <w:rsid w:val="00387858"/>
    <w:rsid w:val="00387E42"/>
    <w:rsid w:val="003A1D38"/>
    <w:rsid w:val="003A5CC1"/>
    <w:rsid w:val="003B190A"/>
    <w:rsid w:val="003B7A36"/>
    <w:rsid w:val="003C66FE"/>
    <w:rsid w:val="003D31AE"/>
    <w:rsid w:val="003D3C7F"/>
    <w:rsid w:val="003D4416"/>
    <w:rsid w:val="003E4C04"/>
    <w:rsid w:val="003F4709"/>
    <w:rsid w:val="00407441"/>
    <w:rsid w:val="00447C67"/>
    <w:rsid w:val="00454DAF"/>
    <w:rsid w:val="00463E41"/>
    <w:rsid w:val="00476802"/>
    <w:rsid w:val="004C6122"/>
    <w:rsid w:val="004D03CE"/>
    <w:rsid w:val="004D29F6"/>
    <w:rsid w:val="004D3467"/>
    <w:rsid w:val="004D586A"/>
    <w:rsid w:val="004D7957"/>
    <w:rsid w:val="004E064A"/>
    <w:rsid w:val="004F4605"/>
    <w:rsid w:val="0050039C"/>
    <w:rsid w:val="005075CF"/>
    <w:rsid w:val="00510809"/>
    <w:rsid w:val="00515D5F"/>
    <w:rsid w:val="00520787"/>
    <w:rsid w:val="005279E4"/>
    <w:rsid w:val="0053166A"/>
    <w:rsid w:val="00540BE8"/>
    <w:rsid w:val="00541987"/>
    <w:rsid w:val="0054796F"/>
    <w:rsid w:val="00552F6B"/>
    <w:rsid w:val="005557FC"/>
    <w:rsid w:val="005602C8"/>
    <w:rsid w:val="005677E5"/>
    <w:rsid w:val="00575FBF"/>
    <w:rsid w:val="00576946"/>
    <w:rsid w:val="0058694C"/>
    <w:rsid w:val="00595FF9"/>
    <w:rsid w:val="00597804"/>
    <w:rsid w:val="005A726E"/>
    <w:rsid w:val="005A7CF7"/>
    <w:rsid w:val="005C2464"/>
    <w:rsid w:val="005C2F41"/>
    <w:rsid w:val="005C6EA0"/>
    <w:rsid w:val="005D5395"/>
    <w:rsid w:val="005E5253"/>
    <w:rsid w:val="005E56C4"/>
    <w:rsid w:val="005F27C7"/>
    <w:rsid w:val="005F7251"/>
    <w:rsid w:val="006024B7"/>
    <w:rsid w:val="00603562"/>
    <w:rsid w:val="00625AA4"/>
    <w:rsid w:val="00627F9A"/>
    <w:rsid w:val="00631AAF"/>
    <w:rsid w:val="00633FFB"/>
    <w:rsid w:val="00643607"/>
    <w:rsid w:val="00645725"/>
    <w:rsid w:val="00646927"/>
    <w:rsid w:val="006636C3"/>
    <w:rsid w:val="006660B7"/>
    <w:rsid w:val="006673A7"/>
    <w:rsid w:val="00681B37"/>
    <w:rsid w:val="00682653"/>
    <w:rsid w:val="00684888"/>
    <w:rsid w:val="006A3DAE"/>
    <w:rsid w:val="006A6AAB"/>
    <w:rsid w:val="006A71C1"/>
    <w:rsid w:val="006B0896"/>
    <w:rsid w:val="006B7A1A"/>
    <w:rsid w:val="006C29A1"/>
    <w:rsid w:val="006C6DCC"/>
    <w:rsid w:val="006D063E"/>
    <w:rsid w:val="006D102D"/>
    <w:rsid w:val="006F22E7"/>
    <w:rsid w:val="006F36F1"/>
    <w:rsid w:val="006F6782"/>
    <w:rsid w:val="00700D82"/>
    <w:rsid w:val="007011E1"/>
    <w:rsid w:val="00710B81"/>
    <w:rsid w:val="007178F7"/>
    <w:rsid w:val="00724F40"/>
    <w:rsid w:val="00727DCA"/>
    <w:rsid w:val="0073228B"/>
    <w:rsid w:val="00736859"/>
    <w:rsid w:val="00743BC9"/>
    <w:rsid w:val="0074550D"/>
    <w:rsid w:val="007538DB"/>
    <w:rsid w:val="0077065B"/>
    <w:rsid w:val="0077321B"/>
    <w:rsid w:val="007776F9"/>
    <w:rsid w:val="00783144"/>
    <w:rsid w:val="00783743"/>
    <w:rsid w:val="00795843"/>
    <w:rsid w:val="007A33C4"/>
    <w:rsid w:val="007C2181"/>
    <w:rsid w:val="007C3206"/>
    <w:rsid w:val="007D1496"/>
    <w:rsid w:val="007D4DDD"/>
    <w:rsid w:val="007D71EC"/>
    <w:rsid w:val="007E6089"/>
    <w:rsid w:val="007F0F2B"/>
    <w:rsid w:val="00810D86"/>
    <w:rsid w:val="00812F24"/>
    <w:rsid w:val="00822E5D"/>
    <w:rsid w:val="0082420F"/>
    <w:rsid w:val="008502A9"/>
    <w:rsid w:val="00853653"/>
    <w:rsid w:val="00857577"/>
    <w:rsid w:val="00861DAC"/>
    <w:rsid w:val="00865EF9"/>
    <w:rsid w:val="00873AC2"/>
    <w:rsid w:val="008806E3"/>
    <w:rsid w:val="008865ED"/>
    <w:rsid w:val="008900F7"/>
    <w:rsid w:val="008A54E2"/>
    <w:rsid w:val="008B43FA"/>
    <w:rsid w:val="008B4A41"/>
    <w:rsid w:val="008B6CEC"/>
    <w:rsid w:val="008C4432"/>
    <w:rsid w:val="008E2EF4"/>
    <w:rsid w:val="008E469B"/>
    <w:rsid w:val="009059C3"/>
    <w:rsid w:val="00907F5C"/>
    <w:rsid w:val="00910F9A"/>
    <w:rsid w:val="00916231"/>
    <w:rsid w:val="00926A0A"/>
    <w:rsid w:val="00935212"/>
    <w:rsid w:val="0095596B"/>
    <w:rsid w:val="00960259"/>
    <w:rsid w:val="00971899"/>
    <w:rsid w:val="00972756"/>
    <w:rsid w:val="00977881"/>
    <w:rsid w:val="00977F10"/>
    <w:rsid w:val="00981020"/>
    <w:rsid w:val="00984271"/>
    <w:rsid w:val="009867AB"/>
    <w:rsid w:val="00986FD1"/>
    <w:rsid w:val="009878C5"/>
    <w:rsid w:val="00997268"/>
    <w:rsid w:val="009A1A2E"/>
    <w:rsid w:val="009A5899"/>
    <w:rsid w:val="009B5F00"/>
    <w:rsid w:val="009B65C5"/>
    <w:rsid w:val="009C2C03"/>
    <w:rsid w:val="009C4BBE"/>
    <w:rsid w:val="009D513F"/>
    <w:rsid w:val="009D7D6B"/>
    <w:rsid w:val="009E103A"/>
    <w:rsid w:val="009F72B7"/>
    <w:rsid w:val="00A104A9"/>
    <w:rsid w:val="00A130EE"/>
    <w:rsid w:val="00A143E8"/>
    <w:rsid w:val="00A15F56"/>
    <w:rsid w:val="00A2122C"/>
    <w:rsid w:val="00A21677"/>
    <w:rsid w:val="00A2531E"/>
    <w:rsid w:val="00A2775C"/>
    <w:rsid w:val="00A31E15"/>
    <w:rsid w:val="00A36A93"/>
    <w:rsid w:val="00A408D6"/>
    <w:rsid w:val="00A47659"/>
    <w:rsid w:val="00A51A26"/>
    <w:rsid w:val="00A52027"/>
    <w:rsid w:val="00A61147"/>
    <w:rsid w:val="00A622DB"/>
    <w:rsid w:val="00A63E6B"/>
    <w:rsid w:val="00A67A18"/>
    <w:rsid w:val="00A96288"/>
    <w:rsid w:val="00AA70F8"/>
    <w:rsid w:val="00AC41CD"/>
    <w:rsid w:val="00AC610B"/>
    <w:rsid w:val="00AC6CE3"/>
    <w:rsid w:val="00AC7477"/>
    <w:rsid w:val="00AD2A9D"/>
    <w:rsid w:val="00AD7D88"/>
    <w:rsid w:val="00AE03D4"/>
    <w:rsid w:val="00AE0507"/>
    <w:rsid w:val="00AE26D0"/>
    <w:rsid w:val="00AE50AE"/>
    <w:rsid w:val="00AE6EC3"/>
    <w:rsid w:val="00AF38C1"/>
    <w:rsid w:val="00B12683"/>
    <w:rsid w:val="00B15924"/>
    <w:rsid w:val="00B1748D"/>
    <w:rsid w:val="00B25106"/>
    <w:rsid w:val="00B25427"/>
    <w:rsid w:val="00B25FD7"/>
    <w:rsid w:val="00B26B67"/>
    <w:rsid w:val="00B33F46"/>
    <w:rsid w:val="00B37D19"/>
    <w:rsid w:val="00B42849"/>
    <w:rsid w:val="00B43659"/>
    <w:rsid w:val="00B5279C"/>
    <w:rsid w:val="00B553B3"/>
    <w:rsid w:val="00B565CE"/>
    <w:rsid w:val="00B577BE"/>
    <w:rsid w:val="00B62D0D"/>
    <w:rsid w:val="00B821B6"/>
    <w:rsid w:val="00BA05D0"/>
    <w:rsid w:val="00BA2AD1"/>
    <w:rsid w:val="00BA2E41"/>
    <w:rsid w:val="00BB65A1"/>
    <w:rsid w:val="00BD1912"/>
    <w:rsid w:val="00BF290A"/>
    <w:rsid w:val="00BF6A36"/>
    <w:rsid w:val="00BF7EC7"/>
    <w:rsid w:val="00C065EC"/>
    <w:rsid w:val="00C11E49"/>
    <w:rsid w:val="00C12417"/>
    <w:rsid w:val="00C134EB"/>
    <w:rsid w:val="00C25894"/>
    <w:rsid w:val="00C32E57"/>
    <w:rsid w:val="00C37F99"/>
    <w:rsid w:val="00C40924"/>
    <w:rsid w:val="00C50209"/>
    <w:rsid w:val="00C50697"/>
    <w:rsid w:val="00C529B6"/>
    <w:rsid w:val="00C55BAF"/>
    <w:rsid w:val="00C62059"/>
    <w:rsid w:val="00C642EB"/>
    <w:rsid w:val="00C740A2"/>
    <w:rsid w:val="00C74230"/>
    <w:rsid w:val="00C758DE"/>
    <w:rsid w:val="00CA058C"/>
    <w:rsid w:val="00CA1B6B"/>
    <w:rsid w:val="00CA34B9"/>
    <w:rsid w:val="00CB340F"/>
    <w:rsid w:val="00CC6C5E"/>
    <w:rsid w:val="00CD5BBA"/>
    <w:rsid w:val="00CD69C2"/>
    <w:rsid w:val="00CD6E9D"/>
    <w:rsid w:val="00CE777A"/>
    <w:rsid w:val="00D02ED1"/>
    <w:rsid w:val="00D127B1"/>
    <w:rsid w:val="00D13C1A"/>
    <w:rsid w:val="00D23A2A"/>
    <w:rsid w:val="00D26080"/>
    <w:rsid w:val="00D26AF6"/>
    <w:rsid w:val="00D328DB"/>
    <w:rsid w:val="00D42032"/>
    <w:rsid w:val="00D43D9E"/>
    <w:rsid w:val="00D44E56"/>
    <w:rsid w:val="00D47431"/>
    <w:rsid w:val="00D53B4B"/>
    <w:rsid w:val="00D67C19"/>
    <w:rsid w:val="00D7153E"/>
    <w:rsid w:val="00D723B4"/>
    <w:rsid w:val="00D801B9"/>
    <w:rsid w:val="00D82825"/>
    <w:rsid w:val="00DA37E8"/>
    <w:rsid w:val="00DB4102"/>
    <w:rsid w:val="00DB675B"/>
    <w:rsid w:val="00DC35B1"/>
    <w:rsid w:val="00DD0599"/>
    <w:rsid w:val="00DD1E17"/>
    <w:rsid w:val="00DD28B7"/>
    <w:rsid w:val="00DD6F1F"/>
    <w:rsid w:val="00DD7B23"/>
    <w:rsid w:val="00DE5E11"/>
    <w:rsid w:val="00DE65CB"/>
    <w:rsid w:val="00DF1526"/>
    <w:rsid w:val="00DF1C06"/>
    <w:rsid w:val="00DF5B70"/>
    <w:rsid w:val="00E02F44"/>
    <w:rsid w:val="00E06540"/>
    <w:rsid w:val="00E11878"/>
    <w:rsid w:val="00E12ED7"/>
    <w:rsid w:val="00E1747D"/>
    <w:rsid w:val="00E209C0"/>
    <w:rsid w:val="00E20B2D"/>
    <w:rsid w:val="00E3594E"/>
    <w:rsid w:val="00E359EA"/>
    <w:rsid w:val="00E364D7"/>
    <w:rsid w:val="00E445D7"/>
    <w:rsid w:val="00E44745"/>
    <w:rsid w:val="00E56F87"/>
    <w:rsid w:val="00E61A94"/>
    <w:rsid w:val="00E63EA7"/>
    <w:rsid w:val="00E65E36"/>
    <w:rsid w:val="00E66CCF"/>
    <w:rsid w:val="00E67870"/>
    <w:rsid w:val="00E7436E"/>
    <w:rsid w:val="00EA5D91"/>
    <w:rsid w:val="00EB0D3F"/>
    <w:rsid w:val="00EB66B5"/>
    <w:rsid w:val="00EC06DC"/>
    <w:rsid w:val="00EC0928"/>
    <w:rsid w:val="00ED1ED4"/>
    <w:rsid w:val="00ED4875"/>
    <w:rsid w:val="00ED5834"/>
    <w:rsid w:val="00EF0733"/>
    <w:rsid w:val="00EF6A91"/>
    <w:rsid w:val="00F317C0"/>
    <w:rsid w:val="00F3635D"/>
    <w:rsid w:val="00F446D0"/>
    <w:rsid w:val="00F45540"/>
    <w:rsid w:val="00F45DC4"/>
    <w:rsid w:val="00F520BB"/>
    <w:rsid w:val="00F52AB5"/>
    <w:rsid w:val="00F6520D"/>
    <w:rsid w:val="00F75162"/>
    <w:rsid w:val="00F82570"/>
    <w:rsid w:val="00F833C7"/>
    <w:rsid w:val="00F97A41"/>
    <w:rsid w:val="00FA7D28"/>
    <w:rsid w:val="00FB5184"/>
    <w:rsid w:val="00FD176B"/>
    <w:rsid w:val="00FD272C"/>
    <w:rsid w:val="00FE0C8D"/>
    <w:rsid w:val="01D03813"/>
    <w:rsid w:val="02656070"/>
    <w:rsid w:val="031868DF"/>
    <w:rsid w:val="042824FF"/>
    <w:rsid w:val="04B7572D"/>
    <w:rsid w:val="071A2B7E"/>
    <w:rsid w:val="09210D68"/>
    <w:rsid w:val="09823D50"/>
    <w:rsid w:val="0AEE33AA"/>
    <w:rsid w:val="0D715FDA"/>
    <w:rsid w:val="0E1F5D56"/>
    <w:rsid w:val="0F3A7DDE"/>
    <w:rsid w:val="11C4237E"/>
    <w:rsid w:val="11FA1B5C"/>
    <w:rsid w:val="121954BF"/>
    <w:rsid w:val="126E3677"/>
    <w:rsid w:val="12877CF9"/>
    <w:rsid w:val="12E16B5B"/>
    <w:rsid w:val="13D07286"/>
    <w:rsid w:val="13F60040"/>
    <w:rsid w:val="15554B6F"/>
    <w:rsid w:val="167A4918"/>
    <w:rsid w:val="16F536CB"/>
    <w:rsid w:val="1868552E"/>
    <w:rsid w:val="1AA73D4A"/>
    <w:rsid w:val="1AE1295C"/>
    <w:rsid w:val="1B0014FE"/>
    <w:rsid w:val="1B07405B"/>
    <w:rsid w:val="1BBC793F"/>
    <w:rsid w:val="1E66053B"/>
    <w:rsid w:val="1E916104"/>
    <w:rsid w:val="1EA91838"/>
    <w:rsid w:val="1EA96FA0"/>
    <w:rsid w:val="1F2539AB"/>
    <w:rsid w:val="1F302D44"/>
    <w:rsid w:val="1FF722B9"/>
    <w:rsid w:val="206410EA"/>
    <w:rsid w:val="20852DAF"/>
    <w:rsid w:val="22397277"/>
    <w:rsid w:val="22405E67"/>
    <w:rsid w:val="225C6E0A"/>
    <w:rsid w:val="22817B36"/>
    <w:rsid w:val="23F524D3"/>
    <w:rsid w:val="24635E0A"/>
    <w:rsid w:val="25DB4E0E"/>
    <w:rsid w:val="26FB4F6B"/>
    <w:rsid w:val="27BA320E"/>
    <w:rsid w:val="28594C72"/>
    <w:rsid w:val="29574201"/>
    <w:rsid w:val="29D42AEA"/>
    <w:rsid w:val="2ABA2B79"/>
    <w:rsid w:val="2D3126DF"/>
    <w:rsid w:val="2E6358B2"/>
    <w:rsid w:val="30160541"/>
    <w:rsid w:val="30FF7AA6"/>
    <w:rsid w:val="31AB668C"/>
    <w:rsid w:val="34652CF5"/>
    <w:rsid w:val="3703424C"/>
    <w:rsid w:val="378574AD"/>
    <w:rsid w:val="38B0135F"/>
    <w:rsid w:val="393F1F7B"/>
    <w:rsid w:val="39DD4A9B"/>
    <w:rsid w:val="3B632F4E"/>
    <w:rsid w:val="3B710F3B"/>
    <w:rsid w:val="3BB75F15"/>
    <w:rsid w:val="3BFC2BEE"/>
    <w:rsid w:val="3C2D2A5D"/>
    <w:rsid w:val="3EB95FC3"/>
    <w:rsid w:val="3F4B0645"/>
    <w:rsid w:val="405F77CD"/>
    <w:rsid w:val="41A64DB7"/>
    <w:rsid w:val="42D2305B"/>
    <w:rsid w:val="43F733AA"/>
    <w:rsid w:val="441768D1"/>
    <w:rsid w:val="443B4886"/>
    <w:rsid w:val="44757059"/>
    <w:rsid w:val="45CF3514"/>
    <w:rsid w:val="461625B5"/>
    <w:rsid w:val="462F35FE"/>
    <w:rsid w:val="46987D95"/>
    <w:rsid w:val="478A7D4F"/>
    <w:rsid w:val="47B80548"/>
    <w:rsid w:val="485F5EE8"/>
    <w:rsid w:val="48933359"/>
    <w:rsid w:val="49A876BF"/>
    <w:rsid w:val="49E6588A"/>
    <w:rsid w:val="4A3E6812"/>
    <w:rsid w:val="4A707E71"/>
    <w:rsid w:val="4AAF65E3"/>
    <w:rsid w:val="4AFD5B84"/>
    <w:rsid w:val="4BBD4760"/>
    <w:rsid w:val="4C5C508D"/>
    <w:rsid w:val="4D131A2A"/>
    <w:rsid w:val="4D37539A"/>
    <w:rsid w:val="4D416FD4"/>
    <w:rsid w:val="4DA942D2"/>
    <w:rsid w:val="4EF47E66"/>
    <w:rsid w:val="50AE633E"/>
    <w:rsid w:val="50D33BEC"/>
    <w:rsid w:val="53542326"/>
    <w:rsid w:val="53CE6CD3"/>
    <w:rsid w:val="543C487C"/>
    <w:rsid w:val="549D698A"/>
    <w:rsid w:val="56F109E2"/>
    <w:rsid w:val="57E73CE2"/>
    <w:rsid w:val="57F64B20"/>
    <w:rsid w:val="588227D7"/>
    <w:rsid w:val="58904113"/>
    <w:rsid w:val="589A5E76"/>
    <w:rsid w:val="58EF30F0"/>
    <w:rsid w:val="59904DD0"/>
    <w:rsid w:val="5B0D0394"/>
    <w:rsid w:val="5BC96AB6"/>
    <w:rsid w:val="5C6311CF"/>
    <w:rsid w:val="5CA10350"/>
    <w:rsid w:val="5D5E2D2E"/>
    <w:rsid w:val="5EC70319"/>
    <w:rsid w:val="5EDC2F06"/>
    <w:rsid w:val="615234F9"/>
    <w:rsid w:val="630E7C5D"/>
    <w:rsid w:val="647E01F4"/>
    <w:rsid w:val="65CE16A2"/>
    <w:rsid w:val="66230F56"/>
    <w:rsid w:val="66485E6E"/>
    <w:rsid w:val="66B6078F"/>
    <w:rsid w:val="6A6F3852"/>
    <w:rsid w:val="6AD05AC1"/>
    <w:rsid w:val="6B175DF9"/>
    <w:rsid w:val="6BB3766E"/>
    <w:rsid w:val="6C242A3A"/>
    <w:rsid w:val="6CFD7909"/>
    <w:rsid w:val="6EB250FB"/>
    <w:rsid w:val="6EFA72EE"/>
    <w:rsid w:val="6F337782"/>
    <w:rsid w:val="6FF7781C"/>
    <w:rsid w:val="71543CFF"/>
    <w:rsid w:val="719D4AC6"/>
    <w:rsid w:val="71A62943"/>
    <w:rsid w:val="71D965D4"/>
    <w:rsid w:val="73041AC8"/>
    <w:rsid w:val="739F345C"/>
    <w:rsid w:val="79087213"/>
    <w:rsid w:val="794A3112"/>
    <w:rsid w:val="799155FA"/>
    <w:rsid w:val="79B331E8"/>
    <w:rsid w:val="7BC77EF9"/>
    <w:rsid w:val="7BD743F2"/>
    <w:rsid w:val="7E195EC3"/>
    <w:rsid w:val="7EC00BE2"/>
    <w:rsid w:val="7ED435A7"/>
    <w:rsid w:val="7EED40A1"/>
    <w:rsid w:val="7F454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adjustRightInd w:val="0"/>
      <w:spacing w:before="260" w:after="260" w:line="416" w:lineRule="atLeast"/>
      <w:textAlignment w:val="baseline"/>
      <w:outlineLvl w:val="1"/>
    </w:pPr>
    <w:rPr>
      <w:rFonts w:ascii="Arial" w:hAnsi="Arial" w:eastAsia="黑体"/>
      <w:b/>
      <w:kern w:val="0"/>
      <w:sz w:val="32"/>
    </w:rPr>
  </w:style>
  <w:style w:type="paragraph" w:styleId="3">
    <w:name w:val="heading 3"/>
    <w:basedOn w:val="1"/>
    <w:next w:val="1"/>
    <w:link w:val="16"/>
    <w:qFormat/>
    <w:uiPriority w:val="0"/>
    <w:pPr>
      <w:keepNext/>
      <w:keepLines/>
      <w:widowControl/>
      <w:spacing w:before="120" w:after="120" w:line="413" w:lineRule="auto"/>
      <w:jc w:val="left"/>
      <w:outlineLvl w:val="2"/>
    </w:pPr>
    <w:rPr>
      <w:rFonts w:ascii="Calibri" w:hAnsi="Calibri"/>
      <w:b/>
      <w:bCs/>
      <w:kern w:val="0"/>
      <w:szCs w:val="32"/>
      <w:lang w:eastAsia="en-US" w:bidi="en-US"/>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Document Map"/>
    <w:basedOn w:val="1"/>
    <w:link w:val="15"/>
    <w:unhideWhenUsed/>
    <w:qFormat/>
    <w:uiPriority w:val="99"/>
    <w:rPr>
      <w:rFonts w:ascii="宋体"/>
      <w:sz w:val="18"/>
      <w:szCs w:val="18"/>
    </w:rPr>
  </w:style>
  <w:style w:type="paragraph" w:styleId="5">
    <w:name w:val="Body Text"/>
    <w:basedOn w:val="1"/>
    <w:link w:val="21"/>
    <w:unhideWhenUsed/>
    <w:qFormat/>
    <w:uiPriority w:val="99"/>
    <w:pPr>
      <w:spacing w:after="120"/>
    </w:pPr>
    <w:rPr>
      <w:rFonts w:ascii="Calibri" w:hAnsi="Calibri"/>
      <w:szCs w:val="22"/>
    </w:rPr>
  </w:style>
  <w:style w:type="paragraph" w:styleId="6">
    <w:name w:val="Balloon Text"/>
    <w:basedOn w:val="1"/>
    <w:link w:val="18"/>
    <w:unhideWhenUsed/>
    <w:qFormat/>
    <w:uiPriority w:val="99"/>
    <w:rPr>
      <w:rFonts w:ascii="Calibri" w:hAnsi="Calibri"/>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link w:val="22"/>
    <w:qFormat/>
    <w:uiPriority w:val="0"/>
    <w:pPr>
      <w:ind w:firstLine="420" w:firstLineChars="100"/>
    </w:pPr>
    <w:rPr>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文档结构图 Char"/>
    <w:basedOn w:val="12"/>
    <w:link w:val="4"/>
    <w:semiHidden/>
    <w:qFormat/>
    <w:uiPriority w:val="99"/>
    <w:rPr>
      <w:rFonts w:ascii="宋体" w:hAnsi="Times New Roman" w:eastAsia="宋体" w:cs="Times New Roman"/>
      <w:sz w:val="18"/>
      <w:szCs w:val="18"/>
    </w:rPr>
  </w:style>
  <w:style w:type="character" w:customStyle="1" w:styleId="16">
    <w:name w:val="标题 3 Char"/>
    <w:basedOn w:val="12"/>
    <w:link w:val="3"/>
    <w:qFormat/>
    <w:uiPriority w:val="0"/>
    <w:rPr>
      <w:rFonts w:ascii="Calibri" w:hAnsi="Calibri" w:eastAsia="宋体" w:cs="Times New Roman"/>
      <w:b/>
      <w:bCs/>
      <w:kern w:val="0"/>
      <w:szCs w:val="32"/>
      <w:lang w:eastAsia="en-US" w:bidi="en-US"/>
    </w:rPr>
  </w:style>
  <w:style w:type="paragraph" w:customStyle="1" w:styleId="17">
    <w:name w:val="列出段落1"/>
    <w:basedOn w:val="1"/>
    <w:qFormat/>
    <w:uiPriority w:val="34"/>
    <w:pPr>
      <w:ind w:firstLine="420" w:firstLineChars="200"/>
    </w:pPr>
  </w:style>
  <w:style w:type="character" w:customStyle="1" w:styleId="18">
    <w:name w:val="批注框文本 Char"/>
    <w:basedOn w:val="12"/>
    <w:link w:val="6"/>
    <w:semiHidden/>
    <w:qFormat/>
    <w:uiPriority w:val="99"/>
    <w:rPr>
      <w:rFonts w:ascii="Calibri" w:hAnsi="Calibri" w:eastAsia="宋体" w:cs="Times New Roman"/>
      <w:sz w:val="18"/>
      <w:szCs w:val="18"/>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paragraph" w:customStyle="1" w:styleId="20">
    <w:name w:val="xl23"/>
    <w:basedOn w:val="1"/>
    <w:qFormat/>
    <w:uiPriority w:val="0"/>
    <w:pPr>
      <w:widowControl/>
    </w:pPr>
    <w:rPr>
      <w:rFonts w:eastAsia="Arial Unicode MS"/>
      <w:kern w:val="0"/>
    </w:rPr>
  </w:style>
  <w:style w:type="character" w:customStyle="1" w:styleId="21">
    <w:name w:val="正文文本 Char"/>
    <w:basedOn w:val="12"/>
    <w:link w:val="5"/>
    <w:semiHidden/>
    <w:qFormat/>
    <w:uiPriority w:val="99"/>
    <w:rPr>
      <w:rFonts w:ascii="Calibri" w:hAnsi="Calibri" w:eastAsia="宋体" w:cs="Times New Roman"/>
    </w:rPr>
  </w:style>
  <w:style w:type="character" w:customStyle="1" w:styleId="22">
    <w:name w:val="正文首行缩进 Char"/>
    <w:basedOn w:val="21"/>
    <w:link w:val="9"/>
    <w:qFormat/>
    <w:uiPriority w:val="0"/>
    <w:rPr>
      <w:rFonts w:ascii="Calibri" w:hAnsi="Calibri" w:eastAsia="宋体" w:cs="Times New Roman"/>
      <w:kern w:val="0"/>
      <w:sz w:val="20"/>
      <w:szCs w:val="20"/>
    </w:rPr>
  </w:style>
  <w:style w:type="paragraph" w:customStyle="1" w:styleId="23">
    <w:name w:val="Default"/>
    <w:unhideWhenUsed/>
    <w:qFormat/>
    <w:uiPriority w:val="99"/>
    <w:pPr>
      <w:widowControl w:val="0"/>
      <w:autoSpaceDE w:val="0"/>
      <w:autoSpaceDN w:val="0"/>
      <w:adjustRightInd w:val="0"/>
    </w:pPr>
    <w:rPr>
      <w:rFonts w:hint="eastAsia" w:ascii="宋体$..ā" w:hAnsi="宋体$..ā" w:eastAsia="宋体$..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37~1\AppData\Local\Temp\oa\_59d39d12-b32a-4563-b285-12e19a2df6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AF6E-5929-4B39-8481-E97EA16EC44A}">
  <ds:schemaRefs/>
</ds:datastoreItem>
</file>

<file path=docProps/app.xml><?xml version="1.0" encoding="utf-8"?>
<Properties xmlns="http://schemas.openxmlformats.org/officeDocument/2006/extended-properties" xmlns:vt="http://schemas.openxmlformats.org/officeDocument/2006/docPropsVTypes">
  <Template>_59d39d12-b32a-4563-b285-12e19a2df695.docx</Template>
  <Pages>6</Pages>
  <Words>377</Words>
  <Characters>408</Characters>
  <Lines>27</Lines>
  <Paragraphs>7</Paragraphs>
  <TotalTime>0</TotalTime>
  <ScaleCrop>false</ScaleCrop>
  <LinksUpToDate>false</LinksUpToDate>
  <CharactersWithSpaces>408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2023-03-02T05:52:00Z</dcterms:created>
  <dc:creator>项然</dc:creator>
  <cp:lastModifiedBy>高玛娜</cp:lastModifiedBy>
  <dcterms:modified xsi:type="dcterms:W3CDTF">2025-02-14T06:19:50Z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809008B946874F4BB8A2B4E30AD3886A</vt:lpwstr>
  </property>
  <property fmtid="{D5CDD505-2E9C-101B-9397-08002B2CF9AE}" pid="4" name="_2015_ms_pID_725343">
    <vt:lpwstr>(3)83UmUCFUrD2IwqVpu9FyM/czLXC629qBMnlfwahGoldQLznbguW8gBW/b5QGBvq52zFKWySV
T0P7LcW48W7ebTfoW5SUrPHaDWerMMUA1IABPYo3VdqbuPMy9h9p2zjLUd5pDLHjPyKCb4KF
jy4wGSSBNlLZpjpF2radXT2GynZqGlbEwn2qczTj555jOhNFgYz0l7s3h2aepSDeUlEw3b3A
IJG2LJwQRaIa+kKkBx</vt:lpwstr>
  </property>
  <property fmtid="{D5CDD505-2E9C-101B-9397-08002B2CF9AE}" pid="5" name="_2015_ms_pID_7253431">
    <vt:lpwstr>nNPw14oFGP2r9/hmLa9KyXg5AjCdEdoZ1p9fc4lMjgVCQObarjTpIV
+fhZT3CA/SXIzWRAkpwzAbCppsL7K0gMLDFOqZPx5UMJA+cvYdEfGPFUnW4HHiJyPlwI0+oc
A+guTN+jO4Pe5O7k5cLsT5jgoe9ceCkI80TwhkaJ8ajWUCKl7fhryx/6rGt+RaMdyZFLc4CZ
lpIEBrZdD+XwMUzCOeNBXrc2lwc5TEEmQsEs</vt:lpwstr>
  </property>
  <property fmtid="{D5CDD505-2E9C-101B-9397-08002B2CF9AE}" pid="6" name="_2015_ms_pID_7253432">
    <vt:lpwstr>ew==</vt:lpwstr>
  </property>
</Properties>
</file>